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JURADA SIMPLE</w:t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Declaración jurada simple de no estar afecto a las inhabilidades e incompatibilidades administrativas establecidas en los artículos 54 y 56 de la ley Nº18.575 Ley Orgánica Constitucional de Bases Generales de la Administración del Estado. </w:t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Yo,  </w:t>
      </w:r>
      <w:r w:rsidDel="00000000" w:rsidR="00000000" w:rsidRPr="00000000">
        <w:rPr>
          <w:b w:val="1"/>
          <w:u w:val="single"/>
          <w:rtl w:val="0"/>
        </w:rPr>
        <w:t xml:space="preserve">(nombre completo XXXX)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 Cédula de Identidad Nº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XXXXXXXXXXX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declaro bajo juramento lo siguiente:</w:t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="276.0005454545455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Tener salud compatible con el cargo (Art. 12, letra c del Estatuto Administrativo).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276.0005454545455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 haber cesado en cargo público como consecuencia de haber obtenido  una calificación deficiente, o por medida disciplinaria, en los últimos cinco años (Artículo 12, letra e del Estatuto Administrativo).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276.0005454545455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 estar inhabilitado para el ejercicio de funciones o cargos públicos, no hallarse condenado por crimen  o simple delito, (Artículo 12 letra f del Estatuto Administrativo).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200" w:line="276.0005454545455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 estar afecto  a las inhabilidades e incompatibilidades administrativas señaladas en el Art.  N°s  54 y 56 de la Ley 18.575, Orgánica Constitucional sobre Bases Generales de la Administración del Estado, vale decir: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76.0005454545455" w:lineRule="auto"/>
        <w:ind w:left="1145.196850393701" w:hanging="285"/>
        <w:jc w:val="both"/>
        <w:rPr/>
      </w:pPr>
      <w:r w:rsidDel="00000000" w:rsidR="00000000" w:rsidRPr="00000000">
        <w:rPr>
          <w:rtl w:val="0"/>
        </w:rPr>
        <w:t xml:space="preserve">a) No tener vigente o suscribir, por sí o por terceros, contratos o cauciones ascendentes a doscientas unidades tributarias  mensuales o más, con este organismo de la Administración Pública.</w:t>
      </w:r>
    </w:p>
    <w:p w:rsidR="00000000" w:rsidDel="00000000" w:rsidP="00000000" w:rsidRDefault="00000000" w:rsidRPr="00000000" w14:paraId="0000000B">
      <w:pPr>
        <w:shd w:fill="ffffff" w:val="clear"/>
        <w:spacing w:after="0" w:line="276.0005454545455" w:lineRule="auto"/>
        <w:ind w:left="1145.196850393701" w:hanging="285"/>
        <w:jc w:val="both"/>
        <w:rPr/>
      </w:pPr>
      <w:r w:rsidDel="00000000" w:rsidR="00000000" w:rsidRPr="00000000">
        <w:rPr>
          <w:rtl w:val="0"/>
        </w:rPr>
        <w:t xml:space="preserve">b) No tener litigios pendientes con esta institución, a menos que se refieran al ejercicio de derechos propios, de su cónyuge, hijos, adoptados o parientes hasta el tercer grado de consanguinidad y segundo de afinidad inclusive. Igual prohibición regirá respecto de los directores, administradores, representantes y socios  titulares del diez por ciento  o más de los derechos de cualquier clase de sociedad, cuando ésta tenga contratos o cauciones vigentes ascendentes a doscientas unidades tributarias mensuales o más, o litigios  pendientes, con este organismo  de la Administración  a cuyo ingreso postulo.</w:t>
      </w:r>
    </w:p>
    <w:p w:rsidR="00000000" w:rsidDel="00000000" w:rsidP="00000000" w:rsidRDefault="00000000" w:rsidRPr="00000000" w14:paraId="0000000C">
      <w:pPr>
        <w:shd w:fill="ffffff" w:val="clear"/>
        <w:spacing w:after="200" w:line="276.0005454545455" w:lineRule="auto"/>
        <w:ind w:left="1145.196850393701" w:hanging="285"/>
        <w:jc w:val="both"/>
        <w:rPr/>
      </w:pPr>
      <w:r w:rsidDel="00000000" w:rsidR="00000000" w:rsidRPr="00000000">
        <w:rPr>
          <w:rtl w:val="0"/>
        </w:rPr>
        <w:t xml:space="preserve">c) No tener calidad de cónyuge, hijos, adoptados o parientes hasta el tercer grado  de consanguinidad y segundo de afinidad inclusive, respecto de las autoridades  y de los funcionarios directivos del organismo de la Administración  del Estado al que postulo, hasta el nivel de jefe de departamento o su equivalente.</w:t>
      </w:r>
    </w:p>
    <w:p w:rsidR="00000000" w:rsidDel="00000000" w:rsidP="00000000" w:rsidRDefault="00000000" w:rsidRPr="00000000" w14:paraId="0000000D">
      <w:pPr>
        <w:shd w:fill="ffffff" w:val="clear"/>
        <w:spacing w:after="200" w:line="240" w:lineRule="auto"/>
        <w:ind w:left="425.19685039370086" w:hanging="285"/>
        <w:jc w:val="left"/>
        <w:rPr/>
      </w:pPr>
      <w:r w:rsidDel="00000000" w:rsidR="00000000" w:rsidRPr="00000000">
        <w:rPr>
          <w:rtl w:val="0"/>
        </w:rPr>
        <w:t xml:space="preserve">Para constancia                                                       </w:t>
        <w:tab/>
        <w:t xml:space="preserve">        </w:t>
        <w:tab/>
        <w:t xml:space="preserve">        </w:t>
        <w:tab/>
        <w:t xml:space="preserve">                    </w:t>
        <w:tab/>
        <w:t xml:space="preserve">        </w:t>
      </w:r>
    </w:p>
    <w:p w:rsidR="00000000" w:rsidDel="00000000" w:rsidP="00000000" w:rsidRDefault="00000000" w:rsidRPr="00000000" w14:paraId="0000000E">
      <w:pPr>
        <w:shd w:fill="ffffff" w:val="clear"/>
        <w:spacing w:after="200" w:line="240" w:lineRule="auto"/>
        <w:ind w:left="425.19685039370086" w:hanging="28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                                                                                                      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0F">
      <w:pPr>
        <w:shd w:fill="ffffff" w:val="clear"/>
        <w:spacing w:after="200" w:line="240" w:lineRule="auto"/>
        <w:ind w:left="425.19685039370086" w:hanging="285"/>
        <w:jc w:val="center"/>
        <w:rPr/>
      </w:pPr>
      <w:r w:rsidDel="00000000" w:rsidR="00000000" w:rsidRPr="00000000">
        <w:rPr>
          <w:rtl w:val="0"/>
        </w:rPr>
        <w:t xml:space="preserve">     Fecha, Ciudad</w:t>
      </w:r>
    </w:p>
    <w:sectPr>
      <w:headerReference r:id="rId7" w:type="default"/>
      <w:footerReference r:id="rId8" w:type="default"/>
      <w:pgSz w:h="15840" w:w="12240" w:orient="portrait"/>
      <w:pgMar w:bottom="1417" w:top="156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667351" cy="111156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7351" cy="11115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593230" cy="1047236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3230" cy="10472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735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8077C8"/>
    <w:pPr>
      <w:ind w:left="720"/>
      <w:contextualSpacing w:val="1"/>
    </w:pPr>
  </w:style>
  <w:style w:type="paragraph" w:styleId="Default" w:customStyle="1">
    <w:name w:val="Default"/>
    <w:rsid w:val="008077C8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8077C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8077C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077C8"/>
  </w:style>
  <w:style w:type="paragraph" w:styleId="Piedepgina">
    <w:name w:val="footer"/>
    <w:basedOn w:val="Normal"/>
    <w:link w:val="PiedepginaCar"/>
    <w:uiPriority w:val="99"/>
    <w:unhideWhenUsed w:val="1"/>
    <w:rsid w:val="008077C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077C8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87367"/>
    <w:rPr>
      <w:color w:val="954f72" w:themeColor="followed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87367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EA23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B42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B42D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L8rXiFpo6Q7X3VUc3nOQ7//Cw==">CgMxLjA4AHIhMWREZmFwaUd5a193RzdSTXR6TE82VGlOeE5Qdko0b0xW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2023-09-04T23:19:00Z</dcterms:created>
  <dc:creator>paulina vargas urbina</dc:creator>
</cp:coreProperties>
</file>