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4267200</wp:posOffset>
            </wp:positionH>
            <wp:positionV relativeFrom="paragraph">
              <wp:posOffset>114300</wp:posOffset>
            </wp:positionV>
            <wp:extent cx="1759471" cy="1265238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471" cy="1265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114300</wp:posOffset>
            </wp:positionV>
            <wp:extent cx="1380620" cy="1272638"/>
            <wp:effectExtent b="0" l="0" r="0" t="0"/>
            <wp:wrapNone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620" cy="1272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" w:line="283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" w:line="283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" w:line="283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Nº1 FICHA DE POSTULACIÓN</w:t>
      </w:r>
    </w:p>
    <w:p w:rsidR="00000000" w:rsidDel="00000000" w:rsidP="00000000" w:rsidRDefault="00000000" w:rsidRPr="00000000" w14:paraId="00000009">
      <w:pPr>
        <w:spacing w:after="0" w:before="20" w:line="283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CONVOCATORIA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“XXXV FESTIVAL INTERNACIONAL VALPARATANGO 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 la Agrupación, Elenco o Compañía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bookmarkStart w:colFirst="0" w:colLast="0" w:name="_heading=h.z74fjckq6b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Si la Agrupación, elenco o compañía lo integra más de una persona, copie el recuadro que aparece a continuación todas las veces que sea necesario y proceda a completarlo con los datos requeridos.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Región: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Teléfono: </w:t>
            </w:r>
          </w:p>
        </w:tc>
      </w:tr>
      <w:tr>
        <w:trPr>
          <w:cantSplit w:val="0"/>
          <w:trHeight w:val="355.957031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480" w:lineRule="auto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Breve reseña del postulante, agrupación, elenco o compañía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3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</w:t>
      <w:tab/>
      <w:t xml:space="preserve"> </w:t>
      <w:tab/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CF37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F846F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846F7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F846F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846F7"/>
    <w:rPr>
      <w:lang w:val="es-CL"/>
    </w:rPr>
  </w:style>
  <w:style w:type="character" w:styleId="Ttulo2Car" w:customStyle="1">
    <w:name w:val="Título 2 Car"/>
    <w:basedOn w:val="Fuentedeprrafopredeter"/>
    <w:link w:val="Ttulo2"/>
    <w:uiPriority w:val="9"/>
    <w:rsid w:val="00547C9C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s-CL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C704E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1AGvxqQix0w3hPoVOtbArREUw==">CgMxLjAyDmguejc0Zmpja3E2YnUyMghoLmdqZGd4czgAciExVUZtQWpRbGFHeVVoempCWUFEQmpEak5tbkIzNlJMZmQ=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2019-10-09T16:19:00Z</dcterms:created>
  <dc:creator>Laura Espinoza Ortiz</dc:creator>
</cp:coreProperties>
</file>